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Stadgar för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Ödåkra Vattenförening u.p.a.</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l.</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Föreningens firma är Ödåkra Vattenförening u.p.a.</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 har till ändamål att utföra, driva och underhålla anläggning för vattenförsörjning för medlemmars fastighet</w:t>
      </w:r>
      <w:bookmarkStart w:id="0" w:name="_GoBack"/>
      <w:bookmarkEnd w:id="0"/>
      <w:r w:rsidRPr="008756D6">
        <w:rPr>
          <w:rFonts w:ascii="Calibri" w:hAnsi="Calibri"/>
          <w:sz w:val="22"/>
          <w:szCs w:val="22"/>
          <w:lang w:eastAsia="ja-JP"/>
        </w:rPr>
        <w:t xml:space="preserve">er inom visst område i Ödåkra i Fleninge socken, </w:t>
      </w:r>
      <w:r w:rsidR="008756D6" w:rsidRPr="008756D6">
        <w:rPr>
          <w:rFonts w:ascii="Calibri" w:hAnsi="Calibri"/>
          <w:sz w:val="22"/>
          <w:szCs w:val="22"/>
          <w:lang w:eastAsia="ja-JP"/>
        </w:rPr>
        <w:t>Malmöhus</w:t>
      </w:r>
      <w:r w:rsidRPr="008756D6">
        <w:rPr>
          <w:rFonts w:ascii="Calibri" w:hAnsi="Calibri"/>
          <w:sz w:val="22"/>
          <w:szCs w:val="22"/>
          <w:lang w:eastAsia="ja-JP"/>
        </w:rPr>
        <w:t xml:space="preserve"> län.</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I föreningens uppgifter ingår sålunda bl.a. anskaffande och iordningställande av vattentäkt och till anläggningen hörande vattenledningar intill två meter från sådana av medlemmarna ägda eller disponerade bostadshus för vilka behov av vatten finnes.</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3.</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xml:space="preserve">Föreningens styrelse har sitt säte i Ödåkra, Fleninge socken, </w:t>
      </w:r>
      <w:r w:rsidR="008756D6" w:rsidRPr="008756D6">
        <w:rPr>
          <w:rFonts w:ascii="Calibri" w:hAnsi="Calibri"/>
          <w:sz w:val="22"/>
          <w:szCs w:val="22"/>
          <w:lang w:eastAsia="ja-JP"/>
        </w:rPr>
        <w:t xml:space="preserve">Malmöhus </w:t>
      </w:r>
      <w:r w:rsidRPr="008756D6">
        <w:rPr>
          <w:rFonts w:ascii="Calibri" w:hAnsi="Calibri"/>
          <w:sz w:val="22"/>
          <w:szCs w:val="22"/>
          <w:lang w:eastAsia="ja-JP"/>
        </w:rPr>
        <w:t>län.</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4.</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skall deltaga i föreningen med minst tre andelar för varje av honom till föreningens anläggning ansluten bostadsbyggnad. Varje andel lyder å 50 kronor. Andel skall inbetalas</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kontant vid inträde i föreningen.</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5.</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Skulle för föreningens verksamhet erfordras uttaxering, må sådan beslutas av föreningssammanträde. Dylik uttaxering må dock icke för år överstiga 50 kronor per fastighet.</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6.</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Allt arbete å föreningens anläggningar för vattenförsörjning skall utföras genom försorg av styrelsen eller den person, som styrelsen utsett att handhava dylika angelägenheter.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Det åligger styrelsen att tillse att driften och underhållet av föreningens anläggningar handhavas på mest ekonomiska sätt.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Vid anläggningens utförande ävensom vid andra tillfällen, då fråga är om arbeten utöver den för drift och underhåll anställda personalens åligganden, skola föreningens medlemmar äga rättighet att på framställning härom få i största möjliga utsträckning utföra arbete för föreningens räkning. För av medlem utfört arbete beräknas ersättning högst med enligt i orten</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gällande priser. Om olika meningar i berörda hänseende uppstå och styrelsen icke anser sig kunna lösa uppkommen meningsskiljaktighet på annat sätt kallar styrelsen till extra föreningssammanträde för slutgiltigt beslut.</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7.</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 föreningens förbindelser svara endast dess tillgångar.</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8.</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Medlemskap i föreningen förvärvas efter skriftlig ansökan till föreningens styrelse å vars prövning - utom i § 14 avsett fall - frågan om inträdet är beroende.</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9.</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 vattenförbrukningen är medlem skyldig erlägga avgift enligt av föreningssammanträde beslutad taxa.</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Varje medlem åtager sig en förbrukning av minst 80 m</w:t>
      </w:r>
      <w:r w:rsidRPr="008756D6">
        <w:rPr>
          <w:rFonts w:ascii="Calibri" w:hAnsi="Calibri"/>
          <w:sz w:val="22"/>
          <w:szCs w:val="22"/>
          <w:vertAlign w:val="superscript"/>
          <w:lang w:eastAsia="ja-JP"/>
        </w:rPr>
        <w:t>3</w:t>
      </w:r>
      <w:r w:rsidRPr="008756D6">
        <w:rPr>
          <w:rFonts w:ascii="Calibri" w:hAnsi="Calibri"/>
          <w:sz w:val="22"/>
          <w:szCs w:val="22"/>
          <w:lang w:eastAsia="ja-JP"/>
        </w:rPr>
        <w:t xml:space="preserve"> om året.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Vattenavgifterna äro avsedda att täcka föreningens utgifter för drift, underhåll och förnyelsekostnader samt räntor å upplånat kapital.</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lastRenderedPageBreak/>
        <w:t xml:space="preserve">§ 10. </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Styrelsen bestämmer i vilka fall vattenmätare skola uppsättas för mätning och kontroll av vattenförbrukningen.</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11.</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Föreningens hela årsvinst skall avsättas till reservfond.</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Medlen i denna fond skola göras räntebärande genom insättning i</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bank och på sådant sätt spärrad räkning, att medel ur densamma</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icke utan styrelsens medgivande må lyftas.</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12.</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är utan särskild ersättning skyldig upplåta mark för anläggande, reparation och förnyelse av erforderliga servisledningar för vatten för egen fastighet.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är vidare skyldig att mot skälig ersättning allenast för uppkommen skada medgiva föreningen rätt att taga i anspråk och för all framtid disponera för övriga ledningar erforderlig</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mark.</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 äger rätt att framdraga ledning genom medlems jordområde utan någon som helst ersättning.</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13.</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är skyldig underkasta sig bestämmelserna i de reglementen, som kunna bliva fastställda för föreningens anläggning.</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14.</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är skyldig att vid avyttring av fastighet överlåta sina till fastigheten h6rande andelar till nye ägaren, som därmed bliver medlem i föreningen och underkastad bestämmelserna i</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dessa stadgar.</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15.</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som uppenbarligen tredskas eller visar försumlighet vid företagets genomf6rande, äger ej rätt ansluta sina ledningar till föreningens anläggning. Först sedan den försumlige fullgjort sina skyldigheter i enlighet med dessa stadgar, tilllåtes inkoppling. Ärenden av ifrågavarande slag avgöras å föreningssammanträde.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Fastighetsägare, som inom det berörda området icke vill ansluta sig till föreningen vid dess start, skall själv bekosta sin servisledning från stamledning och ytterligare erlägga den avgift, som styrelsen bestämmer.</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bCs/>
          <w:sz w:val="22"/>
          <w:szCs w:val="22"/>
          <w:lang w:eastAsia="ja-JP"/>
        </w:rPr>
      </w:pPr>
      <w:r w:rsidRPr="008756D6">
        <w:rPr>
          <w:rFonts w:ascii="Calibri" w:hAnsi="Calibri"/>
          <w:sz w:val="22"/>
          <w:szCs w:val="22"/>
          <w:lang w:eastAsia="ja-JP"/>
        </w:rPr>
        <w:t xml:space="preserve">§ </w:t>
      </w:r>
      <w:r w:rsidRPr="008756D6">
        <w:rPr>
          <w:rFonts w:ascii="Calibri" w:hAnsi="Calibri"/>
          <w:bCs/>
          <w:sz w:val="22"/>
          <w:szCs w:val="22"/>
          <w:lang w:eastAsia="ja-JP"/>
        </w:rPr>
        <w:t>16.</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får ej förvägra föreningens styrelse eller av denna utsedd kontrollant rätt till inspektion av till anläggningen anslutna ledningar m.m.</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17.</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xml:space="preserve">Föreningens angelägenheter handhavas av en styrelse bestående av fem ledamöter, vilka jämte två suppleanter </w:t>
      </w:r>
      <w:r w:rsidRPr="008756D6">
        <w:rPr>
          <w:rFonts w:ascii="Calibri" w:hAnsi="Calibri"/>
          <w:bCs/>
          <w:sz w:val="22"/>
          <w:szCs w:val="22"/>
          <w:lang w:eastAsia="ja-JP"/>
        </w:rPr>
        <w:t xml:space="preserve">å </w:t>
      </w:r>
      <w:r w:rsidRPr="008756D6">
        <w:rPr>
          <w:rFonts w:ascii="Calibri" w:hAnsi="Calibri"/>
          <w:sz w:val="22"/>
          <w:szCs w:val="22"/>
          <w:lang w:eastAsia="ja-JP"/>
        </w:rPr>
        <w:t xml:space="preserve">ordinarie sammanträde väljas för en tid av två år. Första gången valet skett, skola dock efter lottdragning tre ledamöter och en suppleant avgå efter ett är. Avgående styrelseledamot och –suppleant kan </w:t>
      </w:r>
      <w:r w:rsidRPr="008756D6">
        <w:rPr>
          <w:rFonts w:ascii="Calibri" w:hAnsi="Calibri" w:cs="he'11¯ÓˇøŒ‚≈'1"/>
          <w:bCs/>
          <w:sz w:val="22"/>
          <w:szCs w:val="22"/>
          <w:lang w:eastAsia="ja-JP"/>
        </w:rPr>
        <w:t xml:space="preserve">återväljas. </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18.</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Styrelsen väljer inom sig ordförande och övriga funktionärer.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Föreningens firma tecknas av den eller dem styrelsen därtill utser.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Styrelsen är beslutför, då minst tre ledamöter äro närvarande, såvida de äro om beslutet ense.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Samtliga styrelseledamöter och -suppleanter skola, såvitt ske kan, kallas till styrelsesammanträde.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Vid styrelsesammanträde föres protokoll, som justeras av ordföranden och ytterligare minst en annan styrelseledamot.</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19.</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Styrelsen äger rätt att antaga reparatör vid eventuellt uppkomna skador.</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20.</w:t>
      </w:r>
    </w:p>
    <w:p w:rsidR="00265688" w:rsidRPr="008756D6" w:rsidRDefault="008756D6"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Föreningens räkenskaper och styrelsens förvaltning skola granskas av två revisorer, vilka jämte en suppleant av ordniarie föreningssammanträde utses för tiden till nästa ordinarie före</w:t>
      </w:r>
      <w:r w:rsidR="00265688" w:rsidRPr="008756D6">
        <w:rPr>
          <w:rFonts w:ascii="Calibri" w:hAnsi="Calibri"/>
          <w:sz w:val="22"/>
          <w:szCs w:val="22"/>
          <w:lang w:eastAsia="ja-JP"/>
        </w:rPr>
        <w:t>ningssammanträde.</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21.</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Föreningens räkenskaper avslutas för kalenderår. Bokslut</w:t>
      </w:r>
      <w:r w:rsidR="008756D6" w:rsidRPr="008756D6">
        <w:rPr>
          <w:rFonts w:ascii="Calibri" w:hAnsi="Calibri"/>
          <w:sz w:val="22"/>
          <w:szCs w:val="22"/>
          <w:lang w:eastAsia="ja-JP"/>
        </w:rPr>
        <w:t xml:space="preserve"> </w:t>
      </w:r>
      <w:r w:rsidRPr="008756D6">
        <w:rPr>
          <w:rFonts w:ascii="Calibri" w:hAnsi="Calibri"/>
          <w:sz w:val="22"/>
          <w:szCs w:val="22"/>
          <w:lang w:eastAsia="ja-JP"/>
        </w:rPr>
        <w:t>skall vara verkställt senast den l februari påföljande är, då</w:t>
      </w:r>
      <w:r w:rsidR="008756D6" w:rsidRPr="008756D6">
        <w:rPr>
          <w:rFonts w:ascii="Calibri" w:hAnsi="Calibri"/>
          <w:sz w:val="22"/>
          <w:szCs w:val="22"/>
          <w:lang w:eastAsia="ja-JP"/>
        </w:rPr>
        <w:t xml:space="preserve"> </w:t>
      </w:r>
      <w:r w:rsidRPr="008756D6">
        <w:rPr>
          <w:rFonts w:ascii="Calibri" w:hAnsi="Calibri"/>
          <w:sz w:val="22"/>
          <w:szCs w:val="22"/>
          <w:lang w:eastAsia="ja-JP"/>
        </w:rPr>
        <w:t>räkenskaperna jämte av styrelsen avgiven förvaltningsberättelse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för räkenskapsåret skola vara revisorerna tillhanda.</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Revisorerna skola i god tid före föreningens äramöte avlämna</w:t>
      </w:r>
      <w:r w:rsidR="008756D6" w:rsidRPr="008756D6">
        <w:rPr>
          <w:rFonts w:ascii="Calibri" w:hAnsi="Calibri"/>
          <w:sz w:val="22"/>
          <w:szCs w:val="22"/>
          <w:lang w:eastAsia="ja-JP"/>
        </w:rPr>
        <w:t xml:space="preserve"> </w:t>
      </w:r>
      <w:r w:rsidRPr="008756D6">
        <w:rPr>
          <w:rFonts w:ascii="Calibri" w:hAnsi="Calibri"/>
          <w:sz w:val="22"/>
          <w:szCs w:val="22"/>
          <w:lang w:eastAsia="ja-JP"/>
        </w:rPr>
        <w:t>skriftligt utlåtande över räkenskaper och förvaltning i</w:t>
      </w:r>
      <w:r w:rsidR="008756D6" w:rsidRPr="008756D6">
        <w:rPr>
          <w:rFonts w:ascii="Calibri" w:hAnsi="Calibri"/>
          <w:sz w:val="22"/>
          <w:szCs w:val="22"/>
          <w:lang w:eastAsia="ja-JP"/>
        </w:rPr>
        <w:t xml:space="preserve"> </w:t>
      </w:r>
      <w:r w:rsidRPr="008756D6">
        <w:rPr>
          <w:rFonts w:ascii="Calibri" w:hAnsi="Calibri"/>
          <w:sz w:val="22"/>
          <w:szCs w:val="22"/>
          <w:lang w:eastAsia="ja-JP"/>
        </w:rPr>
        <w:t>vilket utlåtande ansvarsfrihet för styrelsen tillstyrkes eller</w:t>
      </w:r>
    </w:p>
    <w:p w:rsidR="008756D6"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avstyrkes</w:t>
      </w:r>
      <w:r w:rsidR="008756D6" w:rsidRPr="008756D6">
        <w:rPr>
          <w:rFonts w:ascii="Calibri" w:hAnsi="Calibri"/>
          <w:sz w:val="22"/>
          <w:szCs w:val="22"/>
          <w:lang w:eastAsia="ja-JP"/>
        </w:rPr>
        <w:t xml:space="preserve"> över av revisorerna</w:t>
      </w:r>
      <w:r w:rsidRPr="008756D6">
        <w:rPr>
          <w:rFonts w:ascii="Calibri" w:hAnsi="Calibri"/>
          <w:sz w:val="22"/>
          <w:szCs w:val="22"/>
          <w:lang w:eastAsia="ja-JP"/>
        </w:rPr>
        <w:t xml:space="preserve"> gjorda anmärkningar skall styrelsen</w:t>
      </w:r>
      <w:r w:rsidR="008756D6" w:rsidRPr="008756D6">
        <w:rPr>
          <w:rFonts w:ascii="Calibri" w:hAnsi="Calibri"/>
          <w:sz w:val="22"/>
          <w:szCs w:val="22"/>
          <w:lang w:eastAsia="ja-JP"/>
        </w:rPr>
        <w:t xml:space="preserve"> </w:t>
      </w:r>
      <w:r w:rsidRPr="008756D6">
        <w:rPr>
          <w:rFonts w:ascii="Calibri" w:hAnsi="Calibri"/>
          <w:sz w:val="22"/>
          <w:szCs w:val="22"/>
          <w:lang w:eastAsia="ja-JP"/>
        </w:rPr>
        <w:t>före revisionsberättelsens avfattande givas tillfälle att</w:t>
      </w:r>
      <w:r w:rsidR="008756D6" w:rsidRPr="008756D6">
        <w:rPr>
          <w:rFonts w:ascii="Calibri" w:hAnsi="Calibri"/>
          <w:sz w:val="22"/>
          <w:szCs w:val="22"/>
          <w:lang w:eastAsia="ja-JP"/>
        </w:rPr>
        <w:t xml:space="preserve"> </w:t>
      </w:r>
      <w:r w:rsidRPr="008756D6">
        <w:rPr>
          <w:rFonts w:ascii="Calibri" w:hAnsi="Calibri"/>
          <w:sz w:val="22"/>
          <w:szCs w:val="22"/>
          <w:lang w:eastAsia="ja-JP"/>
        </w:rPr>
        <w:t>yttra sig</w:t>
      </w:r>
      <w:r w:rsidR="008756D6" w:rsidRPr="008756D6">
        <w:rPr>
          <w:rFonts w:ascii="Calibri" w:hAnsi="Calibri"/>
          <w:sz w:val="22"/>
          <w:szCs w:val="22"/>
          <w:lang w:eastAsia="ja-JP"/>
        </w:rPr>
        <w:t>.</w:t>
      </w:r>
    </w:p>
    <w:p w:rsidR="00265688" w:rsidRPr="008756D6" w:rsidRDefault="00265688"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22.</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Ordinarie föreningssammanträde hålles en gäng om året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i Ödåkra under februari eller mars månad. Extra föreningssammanträde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hålles, då styrelsen så finner lämpligt.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Kal</w:t>
      </w:r>
      <w:r w:rsidR="008756D6" w:rsidRPr="008756D6">
        <w:rPr>
          <w:rFonts w:ascii="Calibri" w:hAnsi="Calibri"/>
          <w:sz w:val="22"/>
          <w:szCs w:val="22"/>
          <w:lang w:eastAsia="ja-JP"/>
        </w:rPr>
        <w:t xml:space="preserve">lelse till föreningssammanträde </w:t>
      </w:r>
      <w:r w:rsidRPr="008756D6">
        <w:rPr>
          <w:rFonts w:ascii="Calibri" w:hAnsi="Calibri"/>
          <w:sz w:val="22"/>
          <w:szCs w:val="22"/>
          <w:lang w:eastAsia="ja-JP"/>
        </w:rPr>
        <w:t>och andra meddel</w:t>
      </w:r>
      <w:r w:rsidR="008756D6" w:rsidRPr="008756D6">
        <w:rPr>
          <w:rFonts w:ascii="Calibri" w:hAnsi="Calibri"/>
          <w:sz w:val="22"/>
          <w:szCs w:val="22"/>
          <w:lang w:eastAsia="ja-JP"/>
        </w:rPr>
        <w:t>a</w:t>
      </w:r>
      <w:r w:rsidRPr="008756D6">
        <w:rPr>
          <w:rFonts w:ascii="Calibri" w:hAnsi="Calibri"/>
          <w:sz w:val="22"/>
          <w:szCs w:val="22"/>
          <w:lang w:eastAsia="ja-JP"/>
        </w:rPr>
        <w:t>nden</w:t>
      </w:r>
      <w:r w:rsidR="008756D6" w:rsidRPr="008756D6">
        <w:rPr>
          <w:rFonts w:ascii="Calibri" w:hAnsi="Calibri"/>
          <w:sz w:val="22"/>
          <w:szCs w:val="22"/>
          <w:lang w:eastAsia="ja-JP"/>
        </w:rPr>
        <w:t xml:space="preserve"> </w:t>
      </w:r>
      <w:r w:rsidRPr="008756D6">
        <w:rPr>
          <w:rFonts w:ascii="Calibri" w:hAnsi="Calibri"/>
          <w:sz w:val="22"/>
          <w:szCs w:val="22"/>
          <w:lang w:eastAsia="ja-JP"/>
        </w:rPr>
        <w:t>till medlemmarna skall ske genom brev till samtliga föreningsmedlemmar,</w:t>
      </w:r>
      <w:r w:rsidR="008756D6" w:rsidRPr="008756D6">
        <w:rPr>
          <w:rFonts w:ascii="Calibri" w:hAnsi="Calibri"/>
          <w:sz w:val="22"/>
          <w:szCs w:val="22"/>
          <w:lang w:eastAsia="ja-JP"/>
        </w:rPr>
        <w:t xml:space="preserve"> </w:t>
      </w:r>
      <w:r w:rsidRPr="008756D6">
        <w:rPr>
          <w:rFonts w:ascii="Calibri" w:hAnsi="Calibri"/>
          <w:sz w:val="22"/>
          <w:szCs w:val="22"/>
          <w:lang w:eastAsia="ja-JP"/>
        </w:rPr>
        <w:t>vilka brev skola i Ödåkra inlämnas för postbefordran.</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Kallelse till föreningssammanträde skall sålunda vara inlämnad</w:t>
      </w:r>
      <w:r w:rsidR="008756D6" w:rsidRPr="008756D6">
        <w:rPr>
          <w:rFonts w:ascii="Calibri" w:hAnsi="Calibri"/>
          <w:sz w:val="22"/>
          <w:szCs w:val="22"/>
          <w:lang w:eastAsia="ja-JP"/>
        </w:rPr>
        <w:t xml:space="preserve"> </w:t>
      </w:r>
      <w:r w:rsidRPr="008756D6">
        <w:rPr>
          <w:rFonts w:ascii="Calibri" w:hAnsi="Calibri"/>
          <w:sz w:val="22"/>
          <w:szCs w:val="22"/>
          <w:lang w:eastAsia="ja-JP"/>
        </w:rPr>
        <w:t>minst fjorton dagar före ordinarie och minst åtta dagar</w:t>
      </w:r>
      <w:r w:rsidR="008756D6" w:rsidRPr="008756D6">
        <w:rPr>
          <w:rFonts w:ascii="Calibri" w:hAnsi="Calibri"/>
          <w:sz w:val="22"/>
          <w:szCs w:val="22"/>
          <w:lang w:eastAsia="ja-JP"/>
        </w:rPr>
        <w:t xml:space="preserve"> </w:t>
      </w:r>
      <w:r w:rsidRPr="008756D6">
        <w:rPr>
          <w:rFonts w:ascii="Calibri" w:hAnsi="Calibri"/>
          <w:sz w:val="22"/>
          <w:szCs w:val="22"/>
          <w:lang w:eastAsia="ja-JP"/>
        </w:rPr>
        <w:t>före extra sammanträde.</w:t>
      </w:r>
    </w:p>
    <w:p w:rsidR="008756D6" w:rsidRPr="008756D6" w:rsidRDefault="008756D6"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23.</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Vid föreningssammanträde äger varje medlem en röst för</w:t>
      </w:r>
      <w:r w:rsidR="008756D6" w:rsidRPr="008756D6">
        <w:rPr>
          <w:rFonts w:ascii="Calibri" w:hAnsi="Calibri"/>
          <w:sz w:val="22"/>
          <w:szCs w:val="22"/>
          <w:lang w:eastAsia="ja-JP"/>
        </w:rPr>
        <w:t xml:space="preserve"> </w:t>
      </w:r>
      <w:r w:rsidRPr="008756D6">
        <w:rPr>
          <w:rFonts w:ascii="Calibri" w:hAnsi="Calibri"/>
          <w:sz w:val="22"/>
          <w:szCs w:val="22"/>
          <w:lang w:eastAsia="ja-JP"/>
        </w:rPr>
        <w:t>varje av honom ägd andel.</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Medlem får överlåta sin rösträtt till annan medlem men</w:t>
      </w:r>
      <w:r w:rsidR="008756D6" w:rsidRPr="008756D6">
        <w:rPr>
          <w:rFonts w:ascii="Calibri" w:hAnsi="Calibri"/>
          <w:sz w:val="22"/>
          <w:szCs w:val="22"/>
          <w:lang w:eastAsia="ja-JP"/>
        </w:rPr>
        <w:t xml:space="preserve"> </w:t>
      </w:r>
      <w:r w:rsidRPr="008756D6">
        <w:rPr>
          <w:rFonts w:ascii="Calibri" w:hAnsi="Calibri"/>
          <w:sz w:val="22"/>
          <w:szCs w:val="22"/>
          <w:lang w:eastAsia="ja-JP"/>
        </w:rPr>
        <w:t>ingen får på grund av fullmakt utöva rösträtt för mer än en</w:t>
      </w:r>
      <w:r w:rsidR="008756D6" w:rsidRPr="008756D6">
        <w:rPr>
          <w:rFonts w:ascii="Calibri" w:hAnsi="Calibri"/>
          <w:sz w:val="22"/>
          <w:szCs w:val="22"/>
          <w:lang w:eastAsia="ja-JP"/>
        </w:rPr>
        <w:t xml:space="preserve"> </w:t>
      </w:r>
      <w:r w:rsidRPr="008756D6">
        <w:rPr>
          <w:rFonts w:ascii="Calibri" w:hAnsi="Calibri"/>
          <w:sz w:val="22"/>
          <w:szCs w:val="22"/>
          <w:lang w:eastAsia="ja-JP"/>
        </w:rPr>
        <w:t>medlem.</w:t>
      </w:r>
    </w:p>
    <w:p w:rsidR="008756D6" w:rsidRPr="008756D6" w:rsidRDefault="008756D6"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24.</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Vid ordinarie föreningssammanträde skall förekommas</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1. Val av ordförande att leda förhandlingarna vid sammanträdet.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2. Upprättande och fastställande av röstlängd.</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3. Fråga om sammanträdets behöriga utlysande.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4. Val av två personer, som jämte ordföranden skola justera</w:t>
      </w:r>
      <w:r w:rsidR="008756D6" w:rsidRPr="008756D6">
        <w:rPr>
          <w:rFonts w:ascii="Calibri" w:hAnsi="Calibri"/>
          <w:sz w:val="22"/>
          <w:szCs w:val="22"/>
          <w:lang w:eastAsia="ja-JP"/>
        </w:rPr>
        <w:t xml:space="preserve"> </w:t>
      </w:r>
      <w:r w:rsidRPr="008756D6">
        <w:rPr>
          <w:rFonts w:ascii="Calibri" w:hAnsi="Calibri"/>
          <w:sz w:val="22"/>
          <w:szCs w:val="22"/>
          <w:lang w:eastAsia="ja-JP"/>
        </w:rPr>
        <w:t>protokollet.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5. Föredragning av styrelsens förvaltningsberättelse och</w:t>
      </w:r>
      <w:r w:rsidR="008756D6" w:rsidRPr="008756D6">
        <w:rPr>
          <w:rFonts w:ascii="Calibri" w:hAnsi="Calibri"/>
          <w:sz w:val="22"/>
          <w:szCs w:val="22"/>
          <w:lang w:eastAsia="ja-JP"/>
        </w:rPr>
        <w:t xml:space="preserve"> </w:t>
      </w:r>
      <w:r w:rsidRPr="008756D6">
        <w:rPr>
          <w:rFonts w:ascii="Calibri" w:hAnsi="Calibri"/>
          <w:sz w:val="22"/>
          <w:szCs w:val="22"/>
          <w:lang w:eastAsia="ja-JP"/>
        </w:rPr>
        <w:t>revisorernas berättelse.</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6. Fråga om ansvarsfrihet för styrelsen.</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7. Val av styrelseledamöter och -suppleanter.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8. Val av revisorer och revisorssuppleant.</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xml:space="preserve">9. </w:t>
      </w:r>
      <w:r w:rsidR="008756D6" w:rsidRPr="008756D6">
        <w:rPr>
          <w:rFonts w:ascii="Calibri" w:hAnsi="Calibri"/>
          <w:sz w:val="22"/>
          <w:szCs w:val="22"/>
          <w:lang w:eastAsia="ja-JP"/>
        </w:rPr>
        <w:t>S</w:t>
      </w:r>
      <w:r w:rsidRPr="008756D6">
        <w:rPr>
          <w:rFonts w:ascii="Calibri" w:hAnsi="Calibri"/>
          <w:sz w:val="22"/>
          <w:szCs w:val="22"/>
          <w:lang w:eastAsia="ja-JP"/>
        </w:rPr>
        <w:t>tyrelsens framställningar.</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10. Andra ärenden, som i behörig ordning hänskjutits till</w:t>
      </w:r>
      <w:r w:rsidR="008756D6" w:rsidRPr="008756D6">
        <w:rPr>
          <w:rFonts w:ascii="Calibri" w:hAnsi="Calibri"/>
          <w:sz w:val="22"/>
          <w:szCs w:val="22"/>
          <w:lang w:eastAsia="ja-JP"/>
        </w:rPr>
        <w:t xml:space="preserve"> </w:t>
      </w:r>
      <w:r w:rsidRPr="008756D6">
        <w:rPr>
          <w:rFonts w:ascii="Calibri" w:hAnsi="Calibri"/>
          <w:sz w:val="22"/>
          <w:szCs w:val="22"/>
          <w:lang w:eastAsia="ja-JP"/>
        </w:rPr>
        <w:t>sammanträdet.</w:t>
      </w:r>
    </w:p>
    <w:p w:rsidR="008756D6" w:rsidRPr="008756D6" w:rsidRDefault="008756D6"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25.</w:t>
      </w:r>
    </w:p>
    <w:p w:rsidR="00265688"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Vid beslut om likvidation, upplösning eller i övrigt då</w:t>
      </w:r>
      <w:r w:rsidR="008756D6" w:rsidRPr="008756D6">
        <w:rPr>
          <w:rFonts w:ascii="Calibri" w:hAnsi="Calibri"/>
          <w:sz w:val="22"/>
          <w:szCs w:val="22"/>
          <w:lang w:eastAsia="ja-JP"/>
        </w:rPr>
        <w:t xml:space="preserve"> </w:t>
      </w:r>
      <w:r w:rsidRPr="008756D6">
        <w:rPr>
          <w:rFonts w:ascii="Calibri" w:hAnsi="Calibri"/>
          <w:sz w:val="22"/>
          <w:szCs w:val="22"/>
          <w:lang w:eastAsia="ja-JP"/>
        </w:rPr>
        <w:t>dessa stadgar icke. innehålla särskilda bestämmelser, skola</w:t>
      </w:r>
      <w:r w:rsidR="008756D6" w:rsidRPr="008756D6">
        <w:rPr>
          <w:rFonts w:ascii="Calibri" w:hAnsi="Calibri"/>
          <w:sz w:val="22"/>
          <w:szCs w:val="22"/>
          <w:lang w:eastAsia="ja-JP"/>
        </w:rPr>
        <w:t xml:space="preserve"> </w:t>
      </w:r>
      <w:r w:rsidRPr="008756D6">
        <w:rPr>
          <w:rFonts w:ascii="Calibri" w:hAnsi="Calibri"/>
          <w:sz w:val="22"/>
          <w:szCs w:val="22"/>
          <w:lang w:eastAsia="ja-JP"/>
        </w:rPr>
        <w:t xml:space="preserve">föreskrifterna </w:t>
      </w:r>
      <w:r w:rsidR="008756D6" w:rsidRPr="008756D6">
        <w:rPr>
          <w:rFonts w:ascii="Calibri" w:hAnsi="Calibri"/>
          <w:sz w:val="22"/>
          <w:szCs w:val="22"/>
          <w:lang w:eastAsia="ja-JP"/>
        </w:rPr>
        <w:t>i</w:t>
      </w:r>
      <w:r w:rsidRPr="008756D6">
        <w:rPr>
          <w:rFonts w:ascii="Calibri" w:hAnsi="Calibri"/>
          <w:sz w:val="22"/>
          <w:szCs w:val="22"/>
          <w:lang w:eastAsia="ja-JP"/>
        </w:rPr>
        <w:t xml:space="preserve"> lagen om ekonomiska föreningar den 22 juni</w:t>
      </w:r>
    </w:p>
    <w:p w:rsidR="008756D6"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1911 äga tillämpning</w:t>
      </w:r>
      <w:r w:rsidR="008756D6" w:rsidRPr="008756D6">
        <w:rPr>
          <w:rFonts w:ascii="Calibri" w:hAnsi="Calibri"/>
          <w:sz w:val="22"/>
          <w:szCs w:val="22"/>
          <w:lang w:eastAsia="ja-JP"/>
        </w:rPr>
        <w:t>.</w:t>
      </w:r>
    </w:p>
    <w:p w:rsidR="00265688" w:rsidRPr="008756D6" w:rsidRDefault="008756D6"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 xml:space="preserve"> </w:t>
      </w:r>
    </w:p>
    <w:p w:rsidR="008756D6" w:rsidRPr="008756D6" w:rsidRDefault="00265688" w:rsidP="00265688">
      <w:pPr>
        <w:widowControl w:val="0"/>
        <w:autoSpaceDE w:val="0"/>
        <w:autoSpaceDN w:val="0"/>
        <w:adjustRightInd w:val="0"/>
        <w:rPr>
          <w:rFonts w:ascii="Calibri" w:hAnsi="Calibri"/>
          <w:sz w:val="22"/>
          <w:szCs w:val="22"/>
          <w:lang w:eastAsia="ja-JP"/>
        </w:rPr>
      </w:pPr>
      <w:r w:rsidRPr="008756D6">
        <w:rPr>
          <w:rFonts w:ascii="Calibri" w:hAnsi="Calibri"/>
          <w:sz w:val="22"/>
          <w:szCs w:val="22"/>
          <w:lang w:eastAsia="ja-JP"/>
        </w:rPr>
        <w:t>Att förestående</w:t>
      </w:r>
      <w:r w:rsidR="008756D6" w:rsidRPr="008756D6">
        <w:rPr>
          <w:rFonts w:ascii="Calibri" w:hAnsi="Calibri"/>
          <w:sz w:val="22"/>
          <w:szCs w:val="22"/>
          <w:lang w:eastAsia="ja-JP"/>
        </w:rPr>
        <w:t xml:space="preserve"> </w:t>
      </w:r>
      <w:r w:rsidRPr="008756D6">
        <w:rPr>
          <w:rFonts w:ascii="Calibri" w:hAnsi="Calibri"/>
          <w:sz w:val="22"/>
          <w:szCs w:val="22"/>
          <w:lang w:eastAsia="ja-JP"/>
        </w:rPr>
        <w:t>stadgar vid sanmanträde den 14 september 1945 blivit antagna</w:t>
      </w:r>
      <w:r w:rsidR="008756D6" w:rsidRPr="008756D6">
        <w:rPr>
          <w:rFonts w:ascii="Calibri" w:hAnsi="Calibri"/>
          <w:sz w:val="22"/>
          <w:szCs w:val="22"/>
          <w:lang w:eastAsia="ja-JP"/>
        </w:rPr>
        <w:t xml:space="preserve"> </w:t>
      </w:r>
      <w:r w:rsidRPr="008756D6">
        <w:rPr>
          <w:rFonts w:ascii="Calibri" w:hAnsi="Calibri"/>
          <w:sz w:val="22"/>
          <w:szCs w:val="22"/>
          <w:lang w:eastAsia="ja-JP"/>
        </w:rPr>
        <w:t>för Ödåkra Vattenförening u.p.a. intygas av undertecknade ledamöter</w:t>
      </w:r>
      <w:r w:rsidR="008756D6" w:rsidRPr="008756D6">
        <w:rPr>
          <w:rFonts w:ascii="Calibri" w:hAnsi="Calibri"/>
          <w:sz w:val="22"/>
          <w:szCs w:val="22"/>
          <w:lang w:eastAsia="ja-JP"/>
        </w:rPr>
        <w:t xml:space="preserve"> </w:t>
      </w:r>
      <w:r w:rsidRPr="008756D6">
        <w:rPr>
          <w:rFonts w:ascii="Calibri" w:hAnsi="Calibri"/>
          <w:sz w:val="22"/>
          <w:szCs w:val="22"/>
          <w:lang w:eastAsia="ja-JP"/>
        </w:rPr>
        <w:t xml:space="preserve">i </w:t>
      </w:r>
      <w:r w:rsidR="008756D6" w:rsidRPr="008756D6">
        <w:rPr>
          <w:rFonts w:ascii="Calibri" w:hAnsi="Calibri"/>
          <w:sz w:val="22"/>
          <w:szCs w:val="22"/>
          <w:lang w:eastAsia="ja-JP"/>
        </w:rPr>
        <w:t>föreningens s</w:t>
      </w:r>
      <w:r w:rsidRPr="008756D6">
        <w:rPr>
          <w:rFonts w:ascii="Calibri" w:hAnsi="Calibri"/>
          <w:sz w:val="22"/>
          <w:szCs w:val="22"/>
          <w:lang w:eastAsia="ja-JP"/>
        </w:rPr>
        <w:t>tyrels</w:t>
      </w:r>
      <w:r w:rsidR="008756D6" w:rsidRPr="008756D6">
        <w:rPr>
          <w:rFonts w:ascii="Calibri" w:hAnsi="Calibri"/>
          <w:sz w:val="22"/>
          <w:szCs w:val="22"/>
          <w:lang w:eastAsia="ja-JP"/>
        </w:rPr>
        <w:t>e.</w:t>
      </w:r>
    </w:p>
    <w:p w:rsidR="008756D6" w:rsidRPr="008756D6" w:rsidRDefault="008756D6" w:rsidP="00265688">
      <w:pPr>
        <w:widowControl w:val="0"/>
        <w:autoSpaceDE w:val="0"/>
        <w:autoSpaceDN w:val="0"/>
        <w:adjustRightInd w:val="0"/>
        <w:rPr>
          <w:rFonts w:ascii="Calibri" w:hAnsi="Calibri"/>
          <w:sz w:val="22"/>
          <w:szCs w:val="22"/>
          <w:lang w:eastAsia="ja-JP"/>
        </w:rPr>
      </w:pPr>
    </w:p>
    <w:p w:rsidR="00265688" w:rsidRPr="008756D6" w:rsidRDefault="00265688" w:rsidP="00265688">
      <w:pPr>
        <w:widowControl w:val="0"/>
        <w:autoSpaceDE w:val="0"/>
        <w:autoSpaceDN w:val="0"/>
        <w:adjustRightInd w:val="0"/>
        <w:rPr>
          <w:rFonts w:ascii="Calibri" w:hAnsi="Calibri" w:cs="he'11¯ÓˇøŒ‚≈'1"/>
          <w:sz w:val="22"/>
          <w:szCs w:val="22"/>
          <w:lang w:eastAsia="ja-JP"/>
        </w:rPr>
      </w:pPr>
      <w:r w:rsidRPr="008756D6">
        <w:rPr>
          <w:rFonts w:ascii="Calibri" w:hAnsi="Calibri"/>
          <w:sz w:val="22"/>
          <w:szCs w:val="22"/>
          <w:lang w:eastAsia="ja-JP"/>
        </w:rPr>
        <w:t xml:space="preserve">Egenhändiga namnteckningarna </w:t>
      </w:r>
      <w:r w:rsidRPr="008756D6">
        <w:rPr>
          <w:rFonts w:ascii="Calibri" w:hAnsi="Calibri" w:cs="he'11¯ÓˇøŒ‚≈'1"/>
          <w:sz w:val="22"/>
          <w:szCs w:val="22"/>
          <w:lang w:eastAsia="ja-JP"/>
        </w:rPr>
        <w:t>bevittn</w:t>
      </w:r>
      <w:r w:rsidR="008756D6" w:rsidRPr="008756D6">
        <w:rPr>
          <w:rFonts w:ascii="Calibri" w:hAnsi="Calibri" w:cs="he'11¯ÓˇøŒ‚≈'1"/>
          <w:sz w:val="22"/>
          <w:szCs w:val="22"/>
          <w:lang w:eastAsia="ja-JP"/>
        </w:rPr>
        <w:t>as av</w:t>
      </w:r>
    </w:p>
    <w:p w:rsidR="008756D6" w:rsidRPr="008756D6" w:rsidRDefault="008756D6" w:rsidP="00265688">
      <w:pPr>
        <w:widowControl w:val="0"/>
        <w:autoSpaceDE w:val="0"/>
        <w:autoSpaceDN w:val="0"/>
        <w:adjustRightInd w:val="0"/>
        <w:rPr>
          <w:rFonts w:ascii="Calibri" w:hAnsi="Calibri" w:cs="he'11¯ÓˇøŒ‚≈'1"/>
          <w:sz w:val="22"/>
          <w:szCs w:val="22"/>
          <w:lang w:eastAsia="ja-JP"/>
        </w:rPr>
      </w:pPr>
    </w:p>
    <w:p w:rsidR="00F41C79" w:rsidRPr="008756D6" w:rsidRDefault="008756D6" w:rsidP="00265688">
      <w:pPr>
        <w:rPr>
          <w:rFonts w:ascii="Calibri" w:hAnsi="Calibri"/>
          <w:sz w:val="22"/>
          <w:szCs w:val="22"/>
        </w:rPr>
      </w:pPr>
      <w:r w:rsidRPr="008756D6">
        <w:rPr>
          <w:rFonts w:ascii="Calibri" w:hAnsi="Calibri"/>
          <w:sz w:val="22"/>
          <w:szCs w:val="22"/>
        </w:rPr>
        <w:t>[underskrifter]</w:t>
      </w:r>
    </w:p>
    <w:sectPr w:rsidR="00F41C79" w:rsidRPr="008756D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11¯ÓˇøŒ‚≈'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embedSystemFonts/>
  <w:defaultTabStop w:val="1304"/>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8"/>
    <w:rsid w:val="00054D1C"/>
    <w:rsid w:val="00265688"/>
    <w:rsid w:val="008756D6"/>
    <w:rsid w:val="00F41C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AD6AB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GIFBrd">
    <w:name w:val="AGIF_Bröd"/>
    <w:basedOn w:val="Normal"/>
    <w:autoRedefine/>
    <w:qFormat/>
    <w:rsid w:val="00054D1C"/>
    <w:rPr>
      <w:rFonts w:asciiTheme="majorHAnsi" w:hAnsiTheme="majorHAnsi"/>
    </w:rPr>
  </w:style>
  <w:style w:type="paragraph" w:customStyle="1" w:styleId="RubrikKapitel">
    <w:name w:val="Rubrik_Kapitel"/>
    <w:basedOn w:val="Normal"/>
    <w:autoRedefine/>
    <w:qFormat/>
    <w:rsid w:val="00054D1C"/>
    <w:rPr>
      <w:rFonts w:asciiTheme="majorHAnsi" w:hAnsiTheme="majorHAnsi"/>
      <w:b/>
      <w:sz w:val="40"/>
      <w:szCs w:val="40"/>
    </w:rPr>
  </w:style>
  <w:style w:type="paragraph" w:customStyle="1" w:styleId="AGIFMellanrubbe">
    <w:name w:val="AGIF_Mellanrubbe"/>
    <w:basedOn w:val="Normal"/>
    <w:autoRedefine/>
    <w:qFormat/>
    <w:rsid w:val="00054D1C"/>
    <w:rPr>
      <w:rFonts w:asciiTheme="majorHAnsi" w:hAnsiTheme="majorHAnsi"/>
      <w:b/>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GIFBrd">
    <w:name w:val="AGIF_Bröd"/>
    <w:basedOn w:val="Normal"/>
    <w:autoRedefine/>
    <w:qFormat/>
    <w:rsid w:val="00054D1C"/>
    <w:rPr>
      <w:rFonts w:asciiTheme="majorHAnsi" w:hAnsiTheme="majorHAnsi"/>
    </w:rPr>
  </w:style>
  <w:style w:type="paragraph" w:customStyle="1" w:styleId="RubrikKapitel">
    <w:name w:val="Rubrik_Kapitel"/>
    <w:basedOn w:val="Normal"/>
    <w:autoRedefine/>
    <w:qFormat/>
    <w:rsid w:val="00054D1C"/>
    <w:rPr>
      <w:rFonts w:asciiTheme="majorHAnsi" w:hAnsiTheme="majorHAnsi"/>
      <w:b/>
      <w:sz w:val="40"/>
      <w:szCs w:val="40"/>
    </w:rPr>
  </w:style>
  <w:style w:type="paragraph" w:customStyle="1" w:styleId="AGIFMellanrubbe">
    <w:name w:val="AGIF_Mellanrubbe"/>
    <w:basedOn w:val="Normal"/>
    <w:autoRedefine/>
    <w:qFormat/>
    <w:rsid w:val="00054D1C"/>
    <w:rPr>
      <w:rFonts w:asciiTheme="majorHAnsi" w:hAnsiTheme="maj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1216</Words>
  <Characters>6451</Characters>
  <Application>Microsoft Macintosh Word</Application>
  <DocSecurity>0</DocSecurity>
  <Lines>53</Lines>
  <Paragraphs>15</Paragraphs>
  <ScaleCrop>false</ScaleCrop>
  <Company>Retorikförlaget AB</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Ström-Søeberg</dc:creator>
  <cp:keywords/>
  <dc:description/>
  <cp:lastModifiedBy>Peter Ström-Søeberg</cp:lastModifiedBy>
  <cp:revision>1</cp:revision>
  <dcterms:created xsi:type="dcterms:W3CDTF">2014-01-10T12:24:00Z</dcterms:created>
  <dcterms:modified xsi:type="dcterms:W3CDTF">2014-01-10T12:47:00Z</dcterms:modified>
</cp:coreProperties>
</file>